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7B" w:rsidRDefault="0040017B" w:rsidP="00F8440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嘉義縣政府所屬各級學</w:t>
      </w:r>
      <w:r w:rsidR="00A81891" w:rsidRPr="00A81891">
        <w:rPr>
          <w:rFonts w:ascii="標楷體" w:eastAsia="標楷體" w:hAnsi="標楷體" w:hint="eastAsia"/>
          <w:b/>
          <w:sz w:val="32"/>
          <w:szCs w:val="32"/>
        </w:rPr>
        <w:t>校</w:t>
      </w:r>
    </w:p>
    <w:p w:rsidR="00434E19" w:rsidRPr="0061275D" w:rsidRDefault="00A81891" w:rsidP="00F8440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81891">
        <w:rPr>
          <w:rFonts w:ascii="標楷體" w:eastAsia="標楷體" w:hAnsi="標楷體" w:hint="eastAsia"/>
          <w:b/>
          <w:sz w:val="32"/>
          <w:szCs w:val="32"/>
        </w:rPr>
        <w:t>收受款項、結餘款之歸屬及會計處理</w:t>
      </w:r>
      <w:r>
        <w:rPr>
          <w:rFonts w:ascii="標楷體" w:eastAsia="標楷體" w:hAnsi="標楷體" w:hint="eastAsia"/>
          <w:b/>
          <w:sz w:val="32"/>
          <w:szCs w:val="32"/>
        </w:rPr>
        <w:t>原則</w:t>
      </w:r>
    </w:p>
    <w:p w:rsidR="008668A5" w:rsidRDefault="008668A5" w:rsidP="00F84407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bookmarkEnd w:id="0"/>
    <w:p w:rsidR="00556AD4" w:rsidRDefault="00556AD4" w:rsidP="00F84407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56AD4">
        <w:rPr>
          <w:rFonts w:ascii="標楷體" w:eastAsia="標楷體" w:hAnsi="標楷體" w:hint="eastAsia"/>
          <w:sz w:val="28"/>
          <w:szCs w:val="28"/>
        </w:rPr>
        <w:t>依交易事項分列會計處理方式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p w:rsidR="00F84407" w:rsidRDefault="00F84407" w:rsidP="00F84407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2977"/>
        <w:gridCol w:w="2402"/>
      </w:tblGrid>
      <w:tr w:rsidR="00F4663C" w:rsidRPr="008C5456" w:rsidTr="00A81891">
        <w:trPr>
          <w:tblHeader/>
        </w:trPr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交易事項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繳庫期限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教育處及</w:t>
            </w:r>
            <w:r w:rsidRPr="008C5456">
              <w:rPr>
                <w:rFonts w:ascii="標楷體" w:eastAsia="標楷體" w:hAnsi="標楷體" w:hint="eastAsia"/>
              </w:rPr>
              <w:t>各校分基金</w:t>
            </w:r>
            <w:r>
              <w:rPr>
                <w:rFonts w:ascii="標楷體" w:eastAsia="標楷體" w:hAnsi="標楷體" w:hint="eastAsia"/>
              </w:rPr>
              <w:t>分錄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備註</w:t>
            </w:r>
          </w:p>
        </w:tc>
      </w:tr>
      <w:tr w:rsidR="00F4663C" w:rsidRPr="008C5456" w:rsidTr="00A81891">
        <w:trPr>
          <w:trHeight w:val="419"/>
        </w:trPr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一、基金來源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950FFF">
              <w:rPr>
                <w:rFonts w:ascii="標楷體" w:eastAsia="標楷體" w:hAnsi="標楷體" w:hint="eastAsia"/>
              </w:rPr>
              <w:t>各類法令</w:t>
            </w:r>
            <w:r>
              <w:rPr>
                <w:rFonts w:ascii="標楷體" w:eastAsia="標楷體" w:hAnsi="標楷體" w:hint="eastAsia"/>
              </w:rPr>
              <w:t>或</w:t>
            </w:r>
            <w:r w:rsidRPr="00950FFF">
              <w:rPr>
                <w:rFonts w:ascii="標楷體" w:eastAsia="標楷體" w:hAnsi="標楷體" w:hint="eastAsia"/>
              </w:rPr>
              <w:t>契約</w:t>
            </w:r>
            <w:r>
              <w:rPr>
                <w:rFonts w:ascii="標楷體" w:eastAsia="標楷體" w:hAnsi="標楷體" w:hint="eastAsia"/>
              </w:rPr>
              <w:t>規定收取之沒入金、</w:t>
            </w:r>
            <w:r w:rsidRPr="00950FFF">
              <w:rPr>
                <w:rFonts w:ascii="標楷體" w:eastAsia="標楷體" w:hAnsi="標楷體" w:hint="eastAsia"/>
              </w:rPr>
              <w:t>賠償</w:t>
            </w:r>
            <w:r>
              <w:rPr>
                <w:rFonts w:ascii="標楷體" w:eastAsia="標楷體" w:hAnsi="標楷體" w:hint="eastAsia"/>
              </w:rPr>
              <w:t>及罰鍰</w:t>
            </w:r>
          </w:p>
        </w:tc>
        <w:tc>
          <w:tcPr>
            <w:tcW w:w="1276" w:type="dxa"/>
          </w:tcPr>
          <w:p w:rsidR="00F4663C" w:rsidRPr="00602DAE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602DAE"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徵收及依法分配收入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違規罰款收入</w:t>
            </w:r>
          </w:p>
        </w:tc>
        <w:tc>
          <w:tcPr>
            <w:tcW w:w="2402" w:type="dxa"/>
          </w:tcPr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/>
                <w:szCs w:val="24"/>
              </w:rPr>
              <w:t>計畫完竣，收取之沒入金、賠償及罰款等，</w:t>
            </w:r>
            <w:r>
              <w:rPr>
                <w:rFonts w:ascii="標楷體" w:eastAsia="標楷體" w:hAnsi="標楷體"/>
                <w:szCs w:val="24"/>
              </w:rPr>
              <w:t>須</w:t>
            </w:r>
            <w:r w:rsidRPr="005A78BB">
              <w:rPr>
                <w:rFonts w:ascii="標楷體" w:eastAsia="標楷體" w:hAnsi="標楷體"/>
                <w:szCs w:val="24"/>
              </w:rPr>
              <w:t>繳回洽辦機關者，入</w:t>
            </w:r>
            <w:r>
              <w:rPr>
                <w:rFonts w:ascii="標楷體" w:eastAsia="標楷體" w:hAnsi="標楷體"/>
                <w:szCs w:val="24"/>
              </w:rPr>
              <w:t>「應付代收款</w:t>
            </w:r>
            <w:r>
              <w:rPr>
                <w:rFonts w:ascii="標楷體" w:eastAsia="標楷體" w:hAnsi="標楷體" w:hint="eastAsia"/>
                <w:szCs w:val="24"/>
              </w:rPr>
              <w:t>-子目」科目</w:t>
            </w:r>
            <w:r w:rsidRPr="005A78BB">
              <w:rPr>
                <w:rFonts w:ascii="標楷體" w:eastAsia="標楷體" w:hAnsi="標楷體" w:hint="eastAsia"/>
                <w:szCs w:val="24"/>
              </w:rPr>
              <w:t>，併結餘款繳</w:t>
            </w:r>
            <w:r w:rsidRPr="005A78BB">
              <w:rPr>
                <w:rFonts w:ascii="標楷體" w:eastAsia="標楷體" w:hAnsi="標楷體"/>
                <w:szCs w:val="24"/>
              </w:rPr>
              <w:t>回；無</w:t>
            </w:r>
            <w:r>
              <w:rPr>
                <w:rFonts w:ascii="標楷體" w:eastAsia="標楷體" w:hAnsi="標楷體"/>
                <w:szCs w:val="24"/>
              </w:rPr>
              <w:t>須</w:t>
            </w:r>
            <w:r w:rsidRPr="005A78BB">
              <w:rPr>
                <w:rFonts w:ascii="標楷體" w:eastAsia="標楷體" w:hAnsi="標楷體"/>
                <w:szCs w:val="24"/>
              </w:rPr>
              <w:t>繳回者，</w:t>
            </w:r>
            <w:r w:rsidRPr="005A78BB">
              <w:rPr>
                <w:rFonts w:ascii="標楷體" w:eastAsia="標楷體" w:hAnsi="標楷體" w:hint="eastAsia"/>
                <w:szCs w:val="24"/>
              </w:rPr>
              <w:t>以</w:t>
            </w:r>
            <w:r w:rsidRPr="005A78BB">
              <w:rPr>
                <w:rFonts w:ascii="標楷體" w:eastAsia="標楷體" w:hAnsi="標楷體"/>
                <w:szCs w:val="24"/>
              </w:rPr>
              <w:t>收入科目繳庫，留存分基金。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2.出租土地、設施等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  <w:r w:rsidRPr="00602DAE"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財產收入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 w:rsidRPr="008C5456">
              <w:rPr>
                <w:rFonts w:ascii="標楷體" w:eastAsia="標楷體" w:hAnsi="標楷體"/>
              </w:rPr>
              <w:t>租金收入</w:t>
            </w:r>
          </w:p>
        </w:tc>
        <w:tc>
          <w:tcPr>
            <w:tcW w:w="2402" w:type="dxa"/>
          </w:tcPr>
          <w:p w:rsidR="00F4663C" w:rsidRPr="008C5456" w:rsidRDefault="00673BC5" w:rsidP="00673BC5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太陽光電發電設備回饋金</w:t>
            </w:r>
            <w:r>
              <w:rPr>
                <w:rFonts w:ascii="標楷體" w:eastAsia="標楷體" w:hAnsi="標楷體" w:hint="eastAsia"/>
              </w:rPr>
              <w:t>(收支對列)以此科目入帳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C5456">
              <w:rPr>
                <w:rFonts w:ascii="標楷體" w:eastAsia="標楷體" w:hAnsi="標楷體"/>
              </w:rPr>
              <w:t>.權利金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  <w:r w:rsidRPr="00602DAE"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財產收入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 w:rsidRPr="008C5456">
              <w:rPr>
                <w:rFonts w:ascii="標楷體" w:eastAsia="標楷體" w:hAnsi="標楷體"/>
              </w:rPr>
              <w:t>權利金收入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8C5456">
              <w:rPr>
                <w:rFonts w:ascii="標楷體" w:eastAsia="標楷體" w:hAnsi="標楷體"/>
              </w:rPr>
              <w:t>.利息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財產收入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 w:rsidRPr="008C5456">
              <w:rPr>
                <w:rFonts w:ascii="標楷體" w:eastAsia="標楷體" w:hAnsi="標楷體"/>
              </w:rPr>
              <w:t>利息收入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5.場地使用費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  <w:r w:rsidRPr="00602DAE"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財產收入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其他財產收入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Pr="008C5456">
              <w:rPr>
                <w:rFonts w:ascii="標楷體" w:eastAsia="標楷體" w:hAnsi="標楷體"/>
              </w:rPr>
              <w:t>公庫撥補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政府撥入收入</w:t>
            </w:r>
            <w:r w:rsidRPr="008C5456">
              <w:rPr>
                <w:rFonts w:ascii="標楷體" w:eastAsia="標楷體" w:hAnsi="標楷體" w:hint="eastAsia"/>
              </w:rPr>
              <w:t>-公庫撥款收入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8C5456">
              <w:rPr>
                <w:rFonts w:ascii="標楷體" w:eastAsia="標楷體" w:hAnsi="標楷體"/>
              </w:rPr>
              <w:t>.非指定用途之捐贈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  <w:r w:rsidRPr="00602DAE"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其他收入</w:t>
            </w:r>
            <w:r w:rsidRPr="008C5456">
              <w:rPr>
                <w:rFonts w:ascii="標楷體" w:eastAsia="標楷體" w:hAnsi="標楷體" w:hint="eastAsia"/>
              </w:rPr>
              <w:t>-受贈收入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8.回收廢棄物變賣所得</w:t>
            </w:r>
          </w:p>
        </w:tc>
        <w:tc>
          <w:tcPr>
            <w:tcW w:w="1276" w:type="dxa"/>
          </w:tcPr>
          <w:p w:rsidR="00F4663C" w:rsidRDefault="00F4663C" w:rsidP="002639F6">
            <w:pPr>
              <w:autoSpaceDE w:val="0"/>
              <w:autoSpaceDN w:val="0"/>
              <w:jc w:val="both"/>
            </w:pPr>
            <w:r w:rsidRPr="00602DAE"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其他收入</w:t>
            </w:r>
            <w:r w:rsidRPr="008C5456">
              <w:rPr>
                <w:rFonts w:ascii="標楷體" w:eastAsia="標楷體" w:hAnsi="標楷體" w:hint="eastAsia"/>
              </w:rPr>
              <w:t>-雜項收入</w:t>
            </w:r>
          </w:p>
        </w:tc>
        <w:tc>
          <w:tcPr>
            <w:tcW w:w="2402" w:type="dxa"/>
          </w:tcPr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/>
                <w:szCs w:val="24"/>
              </w:rPr>
              <w:t>依「回收廢棄物變賣所得款項提撥比例及運用辦法」第</w:t>
            </w:r>
            <w:r w:rsidRPr="005A78BB">
              <w:rPr>
                <w:rFonts w:ascii="標楷體" w:eastAsia="標楷體" w:hAnsi="標楷體" w:hint="eastAsia"/>
                <w:szCs w:val="24"/>
              </w:rPr>
              <w:t>5條第2項規定，以列入預算方式辦理者，以</w:t>
            </w:r>
            <w:r w:rsidRPr="005A78BB">
              <w:rPr>
                <w:rFonts w:ascii="標楷體" w:eastAsia="標楷體" w:hAnsi="標楷體"/>
                <w:szCs w:val="24"/>
              </w:rPr>
              <w:t>收入科目繳庫，留存分基金。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lastRenderedPageBreak/>
              <w:t>二、應付代收款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</w:tcPr>
          <w:p w:rsidR="00F4663C" w:rsidRPr="004D1CD9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1.指定用途之捐贈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</w:t>
            </w:r>
            <w:r w:rsidRPr="008C5456">
              <w:rPr>
                <w:rFonts w:ascii="標楷體" w:eastAsia="標楷體" w:hAnsi="標楷體" w:hint="eastAsia"/>
              </w:rPr>
              <w:t>專戶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</w:tc>
        <w:tc>
          <w:tcPr>
            <w:tcW w:w="2402" w:type="dxa"/>
          </w:tcPr>
          <w:p w:rsidR="00F4663C" w:rsidRPr="004D1CD9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8C5456">
              <w:rPr>
                <w:rFonts w:ascii="標楷體" w:eastAsia="標楷體" w:hAnsi="標楷體" w:hint="eastAsia"/>
              </w:rPr>
              <w:t>委(代)辧計畫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  <w:p w:rsidR="00771865" w:rsidRPr="008C5456" w:rsidRDefault="00F4663C" w:rsidP="002F2DA9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</w:tc>
        <w:tc>
          <w:tcPr>
            <w:tcW w:w="2402" w:type="dxa"/>
          </w:tcPr>
          <w:p w:rsidR="00F4663C" w:rsidRPr="004D1CD9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3.回收廢棄物變賣所得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</w:tc>
        <w:tc>
          <w:tcPr>
            <w:tcW w:w="2402" w:type="dxa"/>
          </w:tcPr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/>
                <w:szCs w:val="24"/>
              </w:rPr>
              <w:t>依「回收廢棄物變賣所得款項提撥比例及運用辦法」第</w:t>
            </w:r>
            <w:r w:rsidRPr="005A78BB">
              <w:rPr>
                <w:rFonts w:ascii="標楷體" w:eastAsia="標楷體" w:hAnsi="標楷體" w:hint="eastAsia"/>
                <w:szCs w:val="24"/>
              </w:rPr>
              <w:t>5條第2項規定，以代收代付方式辧理者，應擬訂回收廢棄物變賣所得款項保管使用要點，報請上級主管機關核定。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F2DA9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4.代扣勞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健</w:t>
            </w:r>
            <w:r>
              <w:rPr>
                <w:rFonts w:ascii="標楷體" w:eastAsia="標楷體" w:hAnsi="標楷體" w:hint="eastAsia"/>
              </w:rPr>
              <w:t>)保費、所得税等費用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</w:tc>
        <w:tc>
          <w:tcPr>
            <w:tcW w:w="2402" w:type="dxa"/>
          </w:tcPr>
          <w:p w:rsidR="00F4663C" w:rsidRPr="00055E5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8C545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代扣勞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健</w:t>
            </w:r>
            <w:r>
              <w:rPr>
                <w:rFonts w:ascii="標楷體" w:eastAsia="標楷體" w:hAnsi="標楷體" w:hint="eastAsia"/>
              </w:rPr>
              <w:t>)保費、所得税等費用退還、繳庫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確定無法退還1</w:t>
            </w:r>
            <w:r>
              <w:rPr>
                <w:rFonts w:ascii="標楷體" w:eastAsia="標楷體" w:hAnsi="標楷體"/>
              </w:rPr>
              <w:t>5日內或年度結束後</w:t>
            </w:r>
            <w:r>
              <w:rPr>
                <w:rFonts w:ascii="標楷體" w:eastAsia="標楷體" w:hAnsi="標楷體" w:hint="eastAsia"/>
              </w:rPr>
              <w:t>4個月內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  <w:p w:rsidR="00F4663C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其他收入</w:t>
            </w:r>
            <w:r w:rsidRPr="008C5456">
              <w:rPr>
                <w:rFonts w:ascii="標楷體" w:eastAsia="標楷體" w:hAnsi="標楷體" w:hint="eastAsia"/>
              </w:rPr>
              <w:t>-雜項收入</w:t>
            </w:r>
          </w:p>
        </w:tc>
        <w:tc>
          <w:tcPr>
            <w:tcW w:w="2402" w:type="dxa"/>
          </w:tcPr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 w:hint="eastAsia"/>
                <w:szCs w:val="24"/>
              </w:rPr>
              <w:t>代扣員工各項費用，應定期清理，至少每年清理1次。</w:t>
            </w:r>
          </w:p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4663C" w:rsidRPr="00055E5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2"/>
              </w:rPr>
            </w:pPr>
            <w:r w:rsidRPr="005A78BB">
              <w:rPr>
                <w:rFonts w:ascii="標楷體" w:eastAsia="標楷體" w:hAnsi="標楷體" w:hint="eastAsia"/>
                <w:szCs w:val="24"/>
              </w:rPr>
              <w:t>確定無法退還者，</w:t>
            </w:r>
            <w:r w:rsidRPr="005A78BB">
              <w:rPr>
                <w:rFonts w:ascii="標楷體" w:eastAsia="標楷體" w:hAnsi="標楷體"/>
                <w:szCs w:val="24"/>
              </w:rPr>
              <w:t>以收入科目繳庫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5A78BB">
              <w:rPr>
                <w:rFonts w:ascii="標楷體" w:eastAsia="標楷體" w:hAnsi="標楷體"/>
                <w:szCs w:val="24"/>
              </w:rPr>
              <w:t>留存分基金。</w:t>
            </w:r>
          </w:p>
        </w:tc>
      </w:tr>
      <w:tr w:rsidR="00125502" w:rsidRPr="008C5456" w:rsidTr="00A81891">
        <w:tc>
          <w:tcPr>
            <w:tcW w:w="2126" w:type="dxa"/>
          </w:tcPr>
          <w:p w:rsidR="00125502" w:rsidRDefault="00125502" w:rsidP="00941428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.使用者付費收取之冷氣電費</w:t>
            </w:r>
          </w:p>
        </w:tc>
        <w:tc>
          <w:tcPr>
            <w:tcW w:w="1276" w:type="dxa"/>
          </w:tcPr>
          <w:p w:rsidR="00125502" w:rsidRPr="008C5456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收受款項之次日</w:t>
            </w:r>
          </w:p>
        </w:tc>
        <w:tc>
          <w:tcPr>
            <w:tcW w:w="2977" w:type="dxa"/>
          </w:tcPr>
          <w:p w:rsidR="00125502" w:rsidRPr="008C5456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  <w:p w:rsidR="00125502" w:rsidRPr="008C5456" w:rsidRDefault="00125502" w:rsidP="00941428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</w:tc>
        <w:tc>
          <w:tcPr>
            <w:tcW w:w="2402" w:type="dxa"/>
          </w:tcPr>
          <w:p w:rsidR="00125502" w:rsidRPr="005A78BB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專款專用，不得移用。</w:t>
            </w:r>
          </w:p>
        </w:tc>
      </w:tr>
      <w:tr w:rsidR="00125502" w:rsidRPr="00AD2DFC" w:rsidTr="00A81891">
        <w:tc>
          <w:tcPr>
            <w:tcW w:w="2126" w:type="dxa"/>
          </w:tcPr>
          <w:p w:rsidR="00125502" w:rsidRDefault="00125502" w:rsidP="00941428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7.財產出售、報廢變賣等</w:t>
            </w:r>
          </w:p>
        </w:tc>
        <w:tc>
          <w:tcPr>
            <w:tcW w:w="1276" w:type="dxa"/>
          </w:tcPr>
          <w:p w:rsidR="00125502" w:rsidRPr="008C5456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收受款項之次日，並於1</w:t>
            </w:r>
            <w:r>
              <w:rPr>
                <w:rFonts w:ascii="標楷體" w:eastAsia="標楷體" w:hAnsi="標楷體"/>
              </w:rPr>
              <w:t>5日內解繳公務基金</w:t>
            </w:r>
          </w:p>
        </w:tc>
        <w:tc>
          <w:tcPr>
            <w:tcW w:w="2977" w:type="dxa"/>
          </w:tcPr>
          <w:p w:rsidR="00125502" w:rsidRPr="008C5456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</w:t>
            </w:r>
            <w:r w:rsidRPr="008C5456">
              <w:rPr>
                <w:rFonts w:ascii="標楷體" w:eastAsia="標楷體" w:hAnsi="標楷體" w:hint="eastAsia"/>
              </w:rPr>
              <w:t>專戶</w:t>
            </w:r>
          </w:p>
          <w:p w:rsidR="00125502" w:rsidRDefault="00125502" w:rsidP="00941428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  <w:p w:rsidR="00125502" w:rsidRDefault="00125502" w:rsidP="00941428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:rsidR="00125502" w:rsidRDefault="00125502" w:rsidP="00941428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:rsidR="00125502" w:rsidRPr="008C5456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  <w:p w:rsidR="00125502" w:rsidRPr="003B6E4B" w:rsidRDefault="00125502" w:rsidP="00941428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</w:tc>
        <w:tc>
          <w:tcPr>
            <w:tcW w:w="2402" w:type="dxa"/>
          </w:tcPr>
          <w:p w:rsidR="00125502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以代收代付方式辦理，以利後續解繳</w:t>
            </w:r>
            <w:r w:rsidR="003B2189"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標楷體" w:eastAsia="標楷體" w:hAnsi="標楷體" w:hint="eastAsia"/>
                <w:szCs w:val="24"/>
              </w:rPr>
              <w:t>公務基金。</w:t>
            </w:r>
          </w:p>
          <w:p w:rsidR="00125502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0E334F" w:rsidRDefault="00125502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解繳</w:t>
            </w:r>
            <w:r w:rsidR="003B2189">
              <w:rPr>
                <w:rFonts w:ascii="標楷體" w:eastAsia="標楷體" w:hAnsi="標楷體"/>
                <w:szCs w:val="24"/>
              </w:rPr>
              <w:t>普通</w:t>
            </w:r>
            <w:r>
              <w:rPr>
                <w:rFonts w:ascii="標楷體" w:eastAsia="標楷體" w:hAnsi="標楷體"/>
                <w:szCs w:val="24"/>
              </w:rPr>
              <w:t>公務基金時，教育處開立縣庫繳款書，以「財產收入</w:t>
            </w:r>
            <w:r>
              <w:rPr>
                <w:rFonts w:ascii="標楷體" w:eastAsia="標楷體" w:hAnsi="標楷體" w:hint="eastAsia"/>
                <w:szCs w:val="24"/>
              </w:rPr>
              <w:t>-廢舊物資售價」科目入帳。</w:t>
            </w:r>
          </w:p>
          <w:p w:rsidR="00766396" w:rsidRPr="005A78BB" w:rsidRDefault="00766396" w:rsidP="00941428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125502" w:rsidP="00125502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8</w:t>
            </w:r>
            <w:r w:rsidR="00F4663C" w:rsidRPr="008C5456">
              <w:rPr>
                <w:rFonts w:ascii="標楷體" w:eastAsia="標楷體" w:hAnsi="標楷體"/>
              </w:rPr>
              <w:t>.</w:t>
            </w:r>
            <w:r w:rsidR="00F4663C" w:rsidRPr="008C5456">
              <w:rPr>
                <w:rFonts w:ascii="標楷體" w:eastAsia="標楷體" w:hAnsi="標楷體" w:hint="eastAsia"/>
              </w:rPr>
              <w:t>委(代)辧計畫結餘款</w:t>
            </w:r>
            <w:r w:rsidR="00F4663C">
              <w:rPr>
                <w:rFonts w:ascii="標楷體" w:eastAsia="標楷體" w:hAnsi="標楷體" w:hint="eastAsia"/>
              </w:rPr>
              <w:t>退還、</w:t>
            </w:r>
            <w:r w:rsidR="00F4663C" w:rsidRPr="008C5456">
              <w:rPr>
                <w:rFonts w:ascii="標楷體" w:eastAsia="標楷體" w:hAnsi="標楷體" w:hint="eastAsia"/>
              </w:rPr>
              <w:t>繳庫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計畫結算後1</w:t>
            </w:r>
            <w:r w:rsidRPr="008C5456">
              <w:rPr>
                <w:rFonts w:ascii="標楷體" w:eastAsia="標楷體" w:hAnsi="標楷體"/>
              </w:rPr>
              <w:t>5日</w:t>
            </w:r>
            <w:r>
              <w:rPr>
                <w:rFonts w:ascii="標楷體" w:eastAsia="標楷體" w:hAnsi="標楷體"/>
              </w:rPr>
              <w:t>內</w:t>
            </w: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應付代收款</w:t>
            </w:r>
            <w:r w:rsidRPr="008C5456">
              <w:rPr>
                <w:rFonts w:ascii="標楷體" w:eastAsia="標楷體" w:hAnsi="標楷體" w:hint="eastAsia"/>
              </w:rPr>
              <w:t>-子目</w:t>
            </w:r>
          </w:p>
          <w:p w:rsidR="00F4663C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</w:t>
            </w:r>
            <w:r>
              <w:rPr>
                <w:rFonts w:ascii="標楷體" w:eastAsia="標楷體" w:hAnsi="標楷體" w:hint="eastAsia"/>
              </w:rPr>
              <w:t>保管款專戶</w:t>
            </w:r>
          </w:p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其他收入</w:t>
            </w:r>
            <w:r w:rsidRPr="008C5456">
              <w:rPr>
                <w:rFonts w:ascii="標楷體" w:eastAsia="標楷體" w:hAnsi="標楷體" w:hint="eastAsia"/>
              </w:rPr>
              <w:t>-雜項收入</w:t>
            </w:r>
          </w:p>
        </w:tc>
        <w:tc>
          <w:tcPr>
            <w:tcW w:w="2402" w:type="dxa"/>
          </w:tcPr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 w:hint="eastAsia"/>
                <w:szCs w:val="24"/>
              </w:rPr>
              <w:t>計畫完竣，結餘款應移回洽辦機關。</w:t>
            </w:r>
          </w:p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4663C" w:rsidRPr="00055E5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2"/>
              </w:rPr>
            </w:pPr>
            <w:r w:rsidRPr="005A78BB">
              <w:rPr>
                <w:rFonts w:ascii="標楷體" w:eastAsia="標楷體" w:hAnsi="標楷體" w:hint="eastAsia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A78BB">
              <w:rPr>
                <w:rFonts w:ascii="標楷體" w:eastAsia="標楷體" w:hAnsi="標楷體" w:hint="eastAsia"/>
                <w:szCs w:val="24"/>
              </w:rPr>
              <w:t>繳回者，</w:t>
            </w:r>
            <w:r w:rsidRPr="005A78BB">
              <w:rPr>
                <w:rFonts w:ascii="標楷體" w:eastAsia="標楷體" w:hAnsi="標楷體"/>
                <w:szCs w:val="24"/>
              </w:rPr>
              <w:t>以收入科目繳庫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5A78BB">
              <w:rPr>
                <w:rFonts w:ascii="標楷體" w:eastAsia="標楷體" w:hAnsi="標楷體"/>
                <w:szCs w:val="24"/>
              </w:rPr>
              <w:t>留存分基金。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三、存入保證金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1</w:t>
            </w:r>
            <w:r w:rsidRPr="008C5456">
              <w:rPr>
                <w:rFonts w:ascii="標楷體" w:eastAsia="標楷體" w:hAnsi="標楷體"/>
              </w:rPr>
              <w:t>.押標金</w:t>
            </w:r>
            <w:r>
              <w:rPr>
                <w:rFonts w:ascii="標楷體" w:eastAsia="標楷體" w:hAnsi="標楷體"/>
              </w:rPr>
              <w:t>、履約保證金及保固金之收取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銀行存款-保管款專戶</w:t>
            </w:r>
          </w:p>
          <w:p w:rsidR="00F4663C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存入保證金</w:t>
            </w:r>
            <w:r w:rsidRPr="008C5456">
              <w:rPr>
                <w:rFonts w:ascii="標楷體" w:eastAsia="標楷體" w:hAnsi="標楷體" w:hint="eastAsia"/>
              </w:rPr>
              <w:t>-押標金</w:t>
            </w:r>
          </w:p>
          <w:p w:rsidR="00F4663C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存入保證金</w:t>
            </w:r>
            <w:r w:rsidRPr="008C5456">
              <w:rPr>
                <w:rFonts w:ascii="標楷體" w:eastAsia="標楷體" w:hAnsi="標楷體" w:hint="eastAsia"/>
              </w:rPr>
              <w:t>-履約保證金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存入保證金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保固金</w:t>
            </w:r>
          </w:p>
        </w:tc>
        <w:tc>
          <w:tcPr>
            <w:tcW w:w="2402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8C5456">
              <w:rPr>
                <w:rFonts w:ascii="標楷體" w:eastAsia="標楷體" w:hAnsi="標楷體"/>
              </w:rPr>
              <w:t>.押標金</w:t>
            </w:r>
            <w:r>
              <w:rPr>
                <w:rFonts w:ascii="標楷體" w:eastAsia="標楷體" w:hAnsi="標楷體"/>
              </w:rPr>
              <w:t>、履約保證金及保固金退還、</w:t>
            </w:r>
            <w:r w:rsidRPr="008C5456">
              <w:rPr>
                <w:rFonts w:ascii="標楷體" w:eastAsia="標楷體" w:hAnsi="標楷體"/>
              </w:rPr>
              <w:t>繳庫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無法退還</w:t>
            </w:r>
            <w:r w:rsidRPr="008C5456">
              <w:rPr>
                <w:rFonts w:ascii="標楷體" w:eastAsia="標楷體" w:hAnsi="標楷體"/>
              </w:rPr>
              <w:t>15日內</w:t>
            </w:r>
          </w:p>
        </w:tc>
        <w:tc>
          <w:tcPr>
            <w:tcW w:w="2977" w:type="dxa"/>
          </w:tcPr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存入保證金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押標金</w:t>
            </w:r>
          </w:p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存入保證金</w:t>
            </w:r>
            <w:r w:rsidRPr="008C545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履約保證金</w:t>
            </w:r>
          </w:p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存入保證金</w:t>
            </w:r>
            <w:r w:rsidRPr="008C5456">
              <w:rPr>
                <w:rFonts w:ascii="標楷體" w:eastAsia="標楷體" w:hAnsi="標楷體" w:hint="eastAsia"/>
              </w:rPr>
              <w:t>-保固金</w:t>
            </w:r>
          </w:p>
          <w:p w:rsidR="00F4663C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銀行存款-保管款專戶</w:t>
            </w:r>
          </w:p>
          <w:p w:rsidR="00F4663C" w:rsidRDefault="00F4663C" w:rsidP="002639F6">
            <w:pPr>
              <w:autoSpaceDE w:val="0"/>
              <w:autoSpaceDN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其他收入</w:t>
            </w:r>
            <w:r w:rsidRPr="008C5456">
              <w:rPr>
                <w:rFonts w:ascii="標楷體" w:eastAsia="標楷體" w:hAnsi="標楷體" w:hint="eastAsia"/>
              </w:rPr>
              <w:t>-雜項收入</w:t>
            </w:r>
          </w:p>
        </w:tc>
        <w:tc>
          <w:tcPr>
            <w:tcW w:w="2402" w:type="dxa"/>
          </w:tcPr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 w:hint="eastAsia"/>
                <w:szCs w:val="24"/>
              </w:rPr>
              <w:t>已逾退還期限，應通知廠商申領。</w:t>
            </w:r>
          </w:p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4663C" w:rsidRPr="005A78BB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4663C" w:rsidRPr="00764634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5A78BB">
              <w:rPr>
                <w:rFonts w:ascii="標楷體" w:eastAsia="標楷體" w:hAnsi="標楷體" w:hint="eastAsia"/>
                <w:szCs w:val="24"/>
              </w:rPr>
              <w:t>確定無法退還者，</w:t>
            </w:r>
            <w:r w:rsidRPr="005A78BB">
              <w:rPr>
                <w:rFonts w:ascii="標楷體" w:eastAsia="標楷體" w:hAnsi="標楷體"/>
                <w:szCs w:val="24"/>
              </w:rPr>
              <w:t>以收入科目繳庫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5A78BB">
              <w:rPr>
                <w:rFonts w:ascii="標楷體" w:eastAsia="標楷體" w:hAnsi="標楷體"/>
                <w:szCs w:val="24"/>
              </w:rPr>
              <w:t>留存分基金。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Default="00F4663C" w:rsidP="002639F6">
            <w:pPr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四、已繳庫款項，經查明應退還者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</w:tcPr>
          <w:p w:rsidR="00F4663C" w:rsidRPr="00585640" w:rsidRDefault="00F4663C" w:rsidP="002639F6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663C" w:rsidRPr="008C5456" w:rsidTr="00A81891">
        <w:tc>
          <w:tcPr>
            <w:tcW w:w="2126" w:type="dxa"/>
          </w:tcPr>
          <w:p w:rsidR="00F4663C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1</w:t>
            </w:r>
            <w:r w:rsidRPr="008C545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退還本年度繳庫數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/>
              </w:rPr>
              <w:t>其他收入</w:t>
            </w:r>
            <w:r w:rsidRPr="008C5456">
              <w:rPr>
                <w:rFonts w:ascii="標楷體" w:eastAsia="標楷體" w:hAnsi="標楷體" w:hint="eastAsia"/>
              </w:rPr>
              <w:t>-雜項收入</w:t>
            </w:r>
          </w:p>
          <w:p w:rsidR="00F4663C" w:rsidRPr="00E30DE2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</w:tc>
        <w:tc>
          <w:tcPr>
            <w:tcW w:w="2402" w:type="dxa"/>
          </w:tcPr>
          <w:p w:rsidR="00F4663C" w:rsidRPr="00585640" w:rsidRDefault="00F4663C" w:rsidP="002639F6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開立收入退回書</w:t>
            </w:r>
          </w:p>
        </w:tc>
      </w:tr>
      <w:tr w:rsidR="00F4663C" w:rsidRPr="008C5456" w:rsidTr="00A81891">
        <w:tc>
          <w:tcPr>
            <w:tcW w:w="2126" w:type="dxa"/>
          </w:tcPr>
          <w:p w:rsidR="00F4663C" w:rsidRPr="008C5456" w:rsidRDefault="00F4663C" w:rsidP="002639F6">
            <w:pPr>
              <w:autoSpaceDE w:val="0"/>
              <w:autoSpaceDN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.退還以前年度繳庫數</w:t>
            </w:r>
          </w:p>
        </w:tc>
        <w:tc>
          <w:tcPr>
            <w:tcW w:w="1276" w:type="dxa"/>
          </w:tcPr>
          <w:p w:rsidR="00F4663C" w:rsidRPr="008C5456" w:rsidRDefault="00F4663C" w:rsidP="002639F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F4663C" w:rsidRDefault="00F4663C" w:rsidP="002639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-其他支出-其他</w:t>
            </w:r>
          </w:p>
          <w:p w:rsidR="00F4663C" w:rsidRPr="008C5456" w:rsidRDefault="00F4663C" w:rsidP="002639F6">
            <w:pPr>
              <w:autoSpaceDE w:val="0"/>
              <w:autoSpaceDN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C5456">
              <w:rPr>
                <w:rFonts w:ascii="標楷體" w:eastAsia="標楷體" w:hAnsi="標楷體" w:hint="eastAsia"/>
              </w:rPr>
              <w:t>銀行存款-縣庫存款</w:t>
            </w:r>
          </w:p>
        </w:tc>
        <w:tc>
          <w:tcPr>
            <w:tcW w:w="2402" w:type="dxa"/>
          </w:tcPr>
          <w:p w:rsidR="00F4663C" w:rsidRPr="00585640" w:rsidRDefault="00F4663C" w:rsidP="002639F6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開立付款憑單</w:t>
            </w:r>
          </w:p>
        </w:tc>
      </w:tr>
    </w:tbl>
    <w:p w:rsidR="008668A5" w:rsidRPr="00B8034D" w:rsidRDefault="008668A5" w:rsidP="00A81891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8668A5" w:rsidRPr="00B8034D" w:rsidSect="00537363">
      <w:footerReference w:type="default" r:id="rId8"/>
      <w:pgSz w:w="11906" w:h="16838" w:code="9"/>
      <w:pgMar w:top="1440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72" w:rsidRDefault="00C60D72" w:rsidP="00926DDA">
      <w:r>
        <w:separator/>
      </w:r>
    </w:p>
  </w:endnote>
  <w:endnote w:type="continuationSeparator" w:id="0">
    <w:p w:rsidR="00C60D72" w:rsidRDefault="00C60D72" w:rsidP="009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399207"/>
      <w:docPartObj>
        <w:docPartGallery w:val="Page Numbers (Bottom of Page)"/>
        <w:docPartUnique/>
      </w:docPartObj>
    </w:sdtPr>
    <w:sdtEndPr/>
    <w:sdtContent>
      <w:p w:rsidR="00966CF8" w:rsidRDefault="00966C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AD" w:rsidRPr="006B50AD">
          <w:rPr>
            <w:noProof/>
            <w:lang w:val="zh-TW"/>
          </w:rPr>
          <w:t>2</w:t>
        </w:r>
        <w:r>
          <w:fldChar w:fldCharType="end"/>
        </w:r>
      </w:p>
    </w:sdtContent>
  </w:sdt>
  <w:p w:rsidR="00966CF8" w:rsidRDefault="00966C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72" w:rsidRDefault="00C60D72" w:rsidP="00926DDA">
      <w:r>
        <w:separator/>
      </w:r>
    </w:p>
  </w:footnote>
  <w:footnote w:type="continuationSeparator" w:id="0">
    <w:p w:rsidR="00C60D72" w:rsidRDefault="00C60D72" w:rsidP="0092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F34"/>
    <w:multiLevelType w:val="hybridMultilevel"/>
    <w:tmpl w:val="3968A840"/>
    <w:lvl w:ilvl="0" w:tplc="5BE85758">
      <w:start w:val="1"/>
      <w:numFmt w:val="taiwaneseCountingThousand"/>
      <w:suff w:val="nothing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 w15:restartNumberingAfterBreak="0">
    <w:nsid w:val="57E379ED"/>
    <w:multiLevelType w:val="hybridMultilevel"/>
    <w:tmpl w:val="3968A840"/>
    <w:lvl w:ilvl="0" w:tplc="5BE85758">
      <w:start w:val="1"/>
      <w:numFmt w:val="taiwaneseCountingThousand"/>
      <w:suff w:val="nothing"/>
      <w:lvlText w:val="%1、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" w15:restartNumberingAfterBreak="0">
    <w:nsid w:val="6B21198C"/>
    <w:multiLevelType w:val="hybridMultilevel"/>
    <w:tmpl w:val="54BE72C2"/>
    <w:lvl w:ilvl="0" w:tplc="4D288D1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741943A8"/>
    <w:multiLevelType w:val="hybridMultilevel"/>
    <w:tmpl w:val="3968A840"/>
    <w:lvl w:ilvl="0" w:tplc="5BE85758">
      <w:start w:val="1"/>
      <w:numFmt w:val="taiwaneseCountingThousand"/>
      <w:suff w:val="nothing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B"/>
    <w:rsid w:val="00007CE4"/>
    <w:rsid w:val="00031A7B"/>
    <w:rsid w:val="00051129"/>
    <w:rsid w:val="00055E5B"/>
    <w:rsid w:val="0006452D"/>
    <w:rsid w:val="0007392B"/>
    <w:rsid w:val="000A12C2"/>
    <w:rsid w:val="000A312B"/>
    <w:rsid w:val="000A6AF8"/>
    <w:rsid w:val="000B624D"/>
    <w:rsid w:val="000C0C31"/>
    <w:rsid w:val="000E334F"/>
    <w:rsid w:val="000F4943"/>
    <w:rsid w:val="00101D53"/>
    <w:rsid w:val="00104D5F"/>
    <w:rsid w:val="00110AC0"/>
    <w:rsid w:val="00115D21"/>
    <w:rsid w:val="0011659D"/>
    <w:rsid w:val="00125502"/>
    <w:rsid w:val="00126E81"/>
    <w:rsid w:val="001559A9"/>
    <w:rsid w:val="001604CD"/>
    <w:rsid w:val="00184B83"/>
    <w:rsid w:val="001A1C30"/>
    <w:rsid w:val="001A2BEE"/>
    <w:rsid w:val="001E4439"/>
    <w:rsid w:val="001F3869"/>
    <w:rsid w:val="001F6B28"/>
    <w:rsid w:val="002058F7"/>
    <w:rsid w:val="00215BB8"/>
    <w:rsid w:val="0023152B"/>
    <w:rsid w:val="00244D64"/>
    <w:rsid w:val="00251A4E"/>
    <w:rsid w:val="00274F32"/>
    <w:rsid w:val="002977FC"/>
    <w:rsid w:val="002C342B"/>
    <w:rsid w:val="002D77F6"/>
    <w:rsid w:val="002E69C6"/>
    <w:rsid w:val="002F2DA9"/>
    <w:rsid w:val="00300D87"/>
    <w:rsid w:val="0031154E"/>
    <w:rsid w:val="00322C7D"/>
    <w:rsid w:val="0032478E"/>
    <w:rsid w:val="0032711A"/>
    <w:rsid w:val="003362AC"/>
    <w:rsid w:val="00337D74"/>
    <w:rsid w:val="00340D54"/>
    <w:rsid w:val="00342B6E"/>
    <w:rsid w:val="003553C3"/>
    <w:rsid w:val="00380BD9"/>
    <w:rsid w:val="00380C7A"/>
    <w:rsid w:val="003A51FF"/>
    <w:rsid w:val="003A53C8"/>
    <w:rsid w:val="003B2189"/>
    <w:rsid w:val="003B3523"/>
    <w:rsid w:val="003B6E4B"/>
    <w:rsid w:val="0040017B"/>
    <w:rsid w:val="00423581"/>
    <w:rsid w:val="004326C9"/>
    <w:rsid w:val="00434E19"/>
    <w:rsid w:val="00435F74"/>
    <w:rsid w:val="00437700"/>
    <w:rsid w:val="00450637"/>
    <w:rsid w:val="00467B92"/>
    <w:rsid w:val="00470B06"/>
    <w:rsid w:val="00481956"/>
    <w:rsid w:val="00484259"/>
    <w:rsid w:val="004D1CD9"/>
    <w:rsid w:val="004D5FAC"/>
    <w:rsid w:val="004E5B7B"/>
    <w:rsid w:val="00515D5C"/>
    <w:rsid w:val="0051601C"/>
    <w:rsid w:val="00516C57"/>
    <w:rsid w:val="00526435"/>
    <w:rsid w:val="00537363"/>
    <w:rsid w:val="00556AD4"/>
    <w:rsid w:val="00566E46"/>
    <w:rsid w:val="00574927"/>
    <w:rsid w:val="00585640"/>
    <w:rsid w:val="00594057"/>
    <w:rsid w:val="005A4A0A"/>
    <w:rsid w:val="005A78BB"/>
    <w:rsid w:val="005C55F4"/>
    <w:rsid w:val="005D27C3"/>
    <w:rsid w:val="005E750E"/>
    <w:rsid w:val="005F3440"/>
    <w:rsid w:val="006002B2"/>
    <w:rsid w:val="00605ACB"/>
    <w:rsid w:val="0061275D"/>
    <w:rsid w:val="00613B4B"/>
    <w:rsid w:val="006154B3"/>
    <w:rsid w:val="00630123"/>
    <w:rsid w:val="00673BC5"/>
    <w:rsid w:val="00676F2B"/>
    <w:rsid w:val="006A1F93"/>
    <w:rsid w:val="006B50AD"/>
    <w:rsid w:val="006D171C"/>
    <w:rsid w:val="006D2984"/>
    <w:rsid w:val="006E6106"/>
    <w:rsid w:val="006F765E"/>
    <w:rsid w:val="00705148"/>
    <w:rsid w:val="00710B64"/>
    <w:rsid w:val="00764634"/>
    <w:rsid w:val="00765953"/>
    <w:rsid w:val="00766396"/>
    <w:rsid w:val="00771865"/>
    <w:rsid w:val="00772D8B"/>
    <w:rsid w:val="00792CE1"/>
    <w:rsid w:val="007940F5"/>
    <w:rsid w:val="007A5F28"/>
    <w:rsid w:val="007F669D"/>
    <w:rsid w:val="007F69AA"/>
    <w:rsid w:val="00804FF2"/>
    <w:rsid w:val="00840EEC"/>
    <w:rsid w:val="008668A5"/>
    <w:rsid w:val="00883C26"/>
    <w:rsid w:val="008928CD"/>
    <w:rsid w:val="008D5443"/>
    <w:rsid w:val="008E4AB9"/>
    <w:rsid w:val="00906EAA"/>
    <w:rsid w:val="00917745"/>
    <w:rsid w:val="00926DDA"/>
    <w:rsid w:val="00950FFF"/>
    <w:rsid w:val="00966CF8"/>
    <w:rsid w:val="00982FFD"/>
    <w:rsid w:val="009844AA"/>
    <w:rsid w:val="00987FBB"/>
    <w:rsid w:val="009917C5"/>
    <w:rsid w:val="009D2CF6"/>
    <w:rsid w:val="009E17F6"/>
    <w:rsid w:val="00A2174E"/>
    <w:rsid w:val="00A22E75"/>
    <w:rsid w:val="00A272BD"/>
    <w:rsid w:val="00A43B39"/>
    <w:rsid w:val="00A81891"/>
    <w:rsid w:val="00A8451E"/>
    <w:rsid w:val="00AA0D2F"/>
    <w:rsid w:val="00AB6084"/>
    <w:rsid w:val="00AD2DFC"/>
    <w:rsid w:val="00AD6DEF"/>
    <w:rsid w:val="00AF4B10"/>
    <w:rsid w:val="00B0536D"/>
    <w:rsid w:val="00B30352"/>
    <w:rsid w:val="00B304F2"/>
    <w:rsid w:val="00B36229"/>
    <w:rsid w:val="00B37073"/>
    <w:rsid w:val="00B431B4"/>
    <w:rsid w:val="00B50211"/>
    <w:rsid w:val="00B53853"/>
    <w:rsid w:val="00B53B0D"/>
    <w:rsid w:val="00B56CD9"/>
    <w:rsid w:val="00B66C3C"/>
    <w:rsid w:val="00B8034D"/>
    <w:rsid w:val="00B81978"/>
    <w:rsid w:val="00B849C9"/>
    <w:rsid w:val="00BC75AA"/>
    <w:rsid w:val="00BD2C55"/>
    <w:rsid w:val="00BD3D82"/>
    <w:rsid w:val="00BE5CC7"/>
    <w:rsid w:val="00BF2AF3"/>
    <w:rsid w:val="00C01681"/>
    <w:rsid w:val="00C44DB9"/>
    <w:rsid w:val="00C60D72"/>
    <w:rsid w:val="00C81DCA"/>
    <w:rsid w:val="00C90D99"/>
    <w:rsid w:val="00C91935"/>
    <w:rsid w:val="00C9502B"/>
    <w:rsid w:val="00CE69B1"/>
    <w:rsid w:val="00CF58B9"/>
    <w:rsid w:val="00D020E3"/>
    <w:rsid w:val="00D04F5D"/>
    <w:rsid w:val="00D600AB"/>
    <w:rsid w:val="00D641FB"/>
    <w:rsid w:val="00D71CC0"/>
    <w:rsid w:val="00D77F63"/>
    <w:rsid w:val="00D86BA0"/>
    <w:rsid w:val="00DC2939"/>
    <w:rsid w:val="00DC7016"/>
    <w:rsid w:val="00DF5E45"/>
    <w:rsid w:val="00E0330C"/>
    <w:rsid w:val="00E05891"/>
    <w:rsid w:val="00E20BE8"/>
    <w:rsid w:val="00E20C89"/>
    <w:rsid w:val="00E21606"/>
    <w:rsid w:val="00E22C12"/>
    <w:rsid w:val="00E30DE2"/>
    <w:rsid w:val="00E33143"/>
    <w:rsid w:val="00E57A72"/>
    <w:rsid w:val="00E60961"/>
    <w:rsid w:val="00E6757A"/>
    <w:rsid w:val="00E83FCD"/>
    <w:rsid w:val="00E863DE"/>
    <w:rsid w:val="00EB5971"/>
    <w:rsid w:val="00EB5F8B"/>
    <w:rsid w:val="00F122AE"/>
    <w:rsid w:val="00F4663C"/>
    <w:rsid w:val="00F560F4"/>
    <w:rsid w:val="00F6292F"/>
    <w:rsid w:val="00F730BF"/>
    <w:rsid w:val="00F84407"/>
    <w:rsid w:val="00FA1E5B"/>
    <w:rsid w:val="00FA4016"/>
    <w:rsid w:val="00FE28E8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2E060-F1C6-4F07-B0B4-05A8EA4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46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D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DDA"/>
    <w:rPr>
      <w:sz w:val="20"/>
      <w:szCs w:val="20"/>
    </w:rPr>
  </w:style>
  <w:style w:type="paragraph" w:styleId="aa">
    <w:name w:val="List Paragraph"/>
    <w:basedOn w:val="a"/>
    <w:uiPriority w:val="34"/>
    <w:qFormat/>
    <w:rsid w:val="00D86B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7D50-64A0-4796-ACA7-916040B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陳金紅</dc:creator>
  <cp:keywords/>
  <dc:description/>
  <cp:lastModifiedBy>user</cp:lastModifiedBy>
  <cp:revision>2</cp:revision>
  <cp:lastPrinted>2023-10-24T05:39:00Z</cp:lastPrinted>
  <dcterms:created xsi:type="dcterms:W3CDTF">2023-11-22T01:52:00Z</dcterms:created>
  <dcterms:modified xsi:type="dcterms:W3CDTF">2023-11-22T01:52:00Z</dcterms:modified>
</cp:coreProperties>
</file>