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CA" w:rsidRPr="002E59A5" w:rsidRDefault="00E102CA" w:rsidP="00E102CA">
      <w:pPr>
        <w:widowControl/>
        <w:jc w:val="center"/>
        <w:rPr>
          <w:rFonts w:ascii="標楷體" w:eastAsia="標楷體" w:hAnsi="標楷體" w:cs="新細明體"/>
          <w:color w:val="333333"/>
          <w:kern w:val="0"/>
          <w:sz w:val="36"/>
          <w:szCs w:val="36"/>
          <w:shd w:val="clear" w:color="auto" w:fill="FFFFFF"/>
        </w:rPr>
      </w:pPr>
      <w:r w:rsidRPr="002E59A5">
        <w:rPr>
          <w:rFonts w:ascii="標楷體" w:eastAsia="標楷體" w:hAnsi="標楷體" w:cs="新細明體" w:hint="eastAsia"/>
          <w:color w:val="333333"/>
          <w:kern w:val="0"/>
          <w:sz w:val="36"/>
          <w:szCs w:val="36"/>
          <w:shd w:val="clear" w:color="auto" w:fill="FFFFFF"/>
        </w:rPr>
        <w:t>嘉義縣立中埔國民中學性別平等教育實施規定</w:t>
      </w:r>
    </w:p>
    <w:p w:rsidR="000E428F" w:rsidRPr="002E59A5" w:rsidRDefault="000E428F" w:rsidP="00E102CA">
      <w:pPr>
        <w:widowControl/>
        <w:jc w:val="center"/>
        <w:rPr>
          <w:rFonts w:ascii="標楷體" w:eastAsia="標楷體" w:hAnsi="標楷體" w:cs="新細明體" w:hint="eastAsia"/>
          <w:color w:val="333333"/>
          <w:kern w:val="0"/>
          <w:sz w:val="20"/>
          <w:szCs w:val="20"/>
          <w:shd w:val="clear" w:color="auto" w:fill="FFFFFF"/>
        </w:rPr>
      </w:pPr>
    </w:p>
    <w:p w:rsidR="000E428F" w:rsidRDefault="00E102CA" w:rsidP="00E9789F">
      <w:pPr>
        <w:pStyle w:val="a3"/>
        <w:widowControl/>
        <w:numPr>
          <w:ilvl w:val="0"/>
          <w:numId w:val="3"/>
        </w:numPr>
        <w:spacing w:line="276" w:lineRule="auto"/>
        <w:ind w:leftChars="0"/>
        <w:rPr>
          <w:rFonts w:ascii="標楷體" w:eastAsia="標楷體" w:hAnsi="標楷體" w:cs="新細明體"/>
          <w:color w:val="333333"/>
          <w:kern w:val="0"/>
          <w:szCs w:val="24"/>
          <w:shd w:val="clear" w:color="auto" w:fill="FFFFFF"/>
        </w:rPr>
      </w:pPr>
      <w:r w:rsidRPr="000E428F">
        <w:rPr>
          <w:rFonts w:ascii="標楷體" w:eastAsia="標楷體" w:hAnsi="標楷體" w:cs="新細明體" w:hint="eastAsia"/>
          <w:color w:val="333333"/>
          <w:kern w:val="0"/>
          <w:szCs w:val="24"/>
          <w:shd w:val="clear" w:color="auto" w:fill="FFFFFF"/>
        </w:rPr>
        <w:t>為提供性別平等之學習環境，尊重及考量學生與教職員工之不同性別、性別特質、性別認同或性傾向，並建立安全之校園空間，特依據性別平等教育法第十二條，訂定「嘉義縣立中埔國民中學性別平等教育實施規定」（以下簡稱本規定）。</w:t>
      </w:r>
    </w:p>
    <w:p w:rsidR="000E428F" w:rsidRDefault="00E102CA" w:rsidP="00E9789F">
      <w:pPr>
        <w:pStyle w:val="a3"/>
        <w:widowControl/>
        <w:numPr>
          <w:ilvl w:val="0"/>
          <w:numId w:val="3"/>
        </w:numPr>
        <w:spacing w:line="276" w:lineRule="auto"/>
        <w:ind w:leftChars="0"/>
        <w:rPr>
          <w:rFonts w:ascii="標楷體" w:eastAsia="標楷體" w:hAnsi="標楷體" w:cs="新細明體"/>
          <w:color w:val="333333"/>
          <w:kern w:val="0"/>
          <w:szCs w:val="24"/>
          <w:shd w:val="clear" w:color="auto" w:fill="FFFFFF"/>
        </w:rPr>
      </w:pPr>
      <w:r w:rsidRPr="000E428F">
        <w:rPr>
          <w:rFonts w:ascii="標楷體" w:eastAsia="標楷體" w:hAnsi="標楷體" w:cs="新細明體" w:hint="eastAsia"/>
          <w:color w:val="333333"/>
          <w:kern w:val="0"/>
          <w:szCs w:val="24"/>
          <w:shd w:val="clear" w:color="auto" w:fill="FFFFFF"/>
        </w:rPr>
        <w:t>本校之招生及就學許可不得有性別、性別特質、性別認同或性傾向之差別待遇。但基於歷史傳統、特定教育目標或其他非因性別因素之</w:t>
      </w:r>
      <w:bookmarkStart w:id="0" w:name="_GoBack"/>
      <w:bookmarkEnd w:id="0"/>
      <w:r w:rsidRPr="000E428F">
        <w:rPr>
          <w:rFonts w:ascii="標楷體" w:eastAsia="標楷體" w:hAnsi="標楷體" w:cs="新細明體" w:hint="eastAsia"/>
          <w:color w:val="333333"/>
          <w:kern w:val="0"/>
          <w:szCs w:val="24"/>
          <w:shd w:val="clear" w:color="auto" w:fill="FFFFFF"/>
        </w:rPr>
        <w:t>正當理由，經主管機關核准而設置之班級、課程者，不在此限。</w:t>
      </w:r>
    </w:p>
    <w:p w:rsidR="000E428F" w:rsidRDefault="00E102CA" w:rsidP="00E9789F">
      <w:pPr>
        <w:pStyle w:val="a3"/>
        <w:widowControl/>
        <w:numPr>
          <w:ilvl w:val="0"/>
          <w:numId w:val="3"/>
        </w:numPr>
        <w:spacing w:line="276" w:lineRule="auto"/>
        <w:ind w:leftChars="0"/>
        <w:rPr>
          <w:rFonts w:ascii="標楷體" w:eastAsia="標楷體" w:hAnsi="標楷體" w:cs="新細明體"/>
          <w:color w:val="333333"/>
          <w:kern w:val="0"/>
          <w:szCs w:val="24"/>
          <w:shd w:val="clear" w:color="auto" w:fill="FFFFFF"/>
        </w:rPr>
      </w:pPr>
      <w:r w:rsidRPr="000E428F">
        <w:rPr>
          <w:rFonts w:ascii="標楷體" w:eastAsia="標楷體" w:hAnsi="標楷體" w:cs="新細明體" w:hint="eastAsia"/>
          <w:color w:val="333333"/>
          <w:kern w:val="0"/>
          <w:szCs w:val="24"/>
          <w:shd w:val="clear" w:color="auto" w:fill="FFFFFF"/>
        </w:rPr>
        <w:t>本校不得因學生之性別、性別特質、性別認同或性傾向而給予教學、活動、評量、獎懲、福利及服務上之差別待遇。但性質僅適合特定性別、性別特質、性別認同或性傾向者，不在此限。</w:t>
      </w:r>
    </w:p>
    <w:p w:rsidR="00E102CA" w:rsidRDefault="00E102CA" w:rsidP="00E9789F">
      <w:pPr>
        <w:pStyle w:val="a3"/>
        <w:widowControl/>
        <w:numPr>
          <w:ilvl w:val="0"/>
          <w:numId w:val="3"/>
        </w:numPr>
        <w:spacing w:line="276" w:lineRule="auto"/>
        <w:ind w:leftChars="0"/>
        <w:rPr>
          <w:rFonts w:ascii="標楷體" w:eastAsia="標楷體" w:hAnsi="標楷體" w:cs="新細明體"/>
          <w:color w:val="333333"/>
          <w:kern w:val="0"/>
          <w:szCs w:val="24"/>
          <w:shd w:val="clear" w:color="auto" w:fill="FFFFFF"/>
        </w:rPr>
      </w:pPr>
      <w:r w:rsidRPr="000E428F">
        <w:rPr>
          <w:rFonts w:ascii="標楷體" w:eastAsia="標楷體" w:hAnsi="標楷體" w:cs="新細明體" w:hint="eastAsia"/>
          <w:color w:val="333333"/>
          <w:kern w:val="0"/>
          <w:szCs w:val="24"/>
          <w:shd w:val="clear" w:color="auto" w:fill="FFFFFF"/>
        </w:rPr>
        <w:t>本校應對因性別、性別特質、性別認同或性傾向而處於不利處境之學生積極提供協助，以改善其處境。</w:t>
      </w:r>
    </w:p>
    <w:p w:rsidR="000E428F" w:rsidRDefault="00E102CA" w:rsidP="00E9789F">
      <w:pPr>
        <w:pStyle w:val="a3"/>
        <w:widowControl/>
        <w:numPr>
          <w:ilvl w:val="0"/>
          <w:numId w:val="3"/>
        </w:numPr>
        <w:shd w:val="clear" w:color="auto" w:fill="FFFFFF"/>
        <w:spacing w:after="199" w:line="276" w:lineRule="auto"/>
        <w:ind w:leftChars="0"/>
        <w:rPr>
          <w:rFonts w:ascii="標楷體" w:eastAsia="標楷體" w:hAnsi="標楷體" w:cs="新細明體"/>
          <w:color w:val="333333"/>
          <w:kern w:val="0"/>
          <w:szCs w:val="24"/>
          <w:shd w:val="clear" w:color="auto" w:fill="FFFFFF"/>
        </w:rPr>
      </w:pPr>
      <w:r w:rsidRPr="000E428F">
        <w:rPr>
          <w:rFonts w:ascii="標楷體" w:eastAsia="標楷體" w:hAnsi="標楷體" w:cs="新細明體" w:hint="eastAsia"/>
          <w:color w:val="333333"/>
          <w:kern w:val="0"/>
          <w:szCs w:val="24"/>
          <w:shd w:val="clear" w:color="auto" w:fill="FFFFFF"/>
        </w:rPr>
        <w:t>本校應積極維護懷孕學生之受教權，並提供必要之協助。</w:t>
      </w:r>
    </w:p>
    <w:p w:rsidR="000E428F" w:rsidRPr="000E428F" w:rsidRDefault="000E428F" w:rsidP="00372EBC">
      <w:pPr>
        <w:pStyle w:val="a3"/>
        <w:widowControl/>
        <w:numPr>
          <w:ilvl w:val="0"/>
          <w:numId w:val="3"/>
        </w:numPr>
        <w:shd w:val="clear" w:color="auto" w:fill="FFFFFF"/>
        <w:spacing w:after="199"/>
        <w:ind w:leftChars="0"/>
        <w:rPr>
          <w:rFonts w:ascii="標楷體" w:eastAsia="標楷體" w:hAnsi="標楷體" w:cs="新細明體"/>
          <w:color w:val="333333"/>
          <w:kern w:val="0"/>
          <w:szCs w:val="24"/>
          <w:shd w:val="clear" w:color="auto" w:fill="FFFFFF"/>
        </w:rPr>
      </w:pPr>
      <w:r w:rsidRPr="000E428F">
        <w:rPr>
          <w:rFonts w:ascii="標楷體" w:eastAsia="標楷體" w:hAnsi="標楷體" w:cs="新細明體" w:hint="eastAsia"/>
          <w:color w:val="333333"/>
          <w:kern w:val="0"/>
          <w:szCs w:val="24"/>
          <w:shd w:val="clear" w:color="auto" w:fill="FFFFFF"/>
        </w:rPr>
        <w:t>本校教職員工之在職進修課程，應納入性別平等教育之內容。</w:t>
      </w:r>
    </w:p>
    <w:p w:rsidR="000E428F" w:rsidRDefault="00E102CA" w:rsidP="000E428F">
      <w:pPr>
        <w:pStyle w:val="a3"/>
        <w:widowControl/>
        <w:numPr>
          <w:ilvl w:val="0"/>
          <w:numId w:val="3"/>
        </w:numPr>
        <w:shd w:val="clear" w:color="auto" w:fill="FFFFFF"/>
        <w:spacing w:after="199"/>
        <w:ind w:leftChars="0"/>
        <w:rPr>
          <w:rFonts w:ascii="標楷體" w:eastAsia="標楷體" w:hAnsi="標楷體" w:cs="新細明體"/>
          <w:color w:val="333333"/>
          <w:kern w:val="0"/>
          <w:szCs w:val="24"/>
          <w:shd w:val="clear" w:color="auto" w:fill="FFFFFF"/>
        </w:rPr>
      </w:pPr>
      <w:r w:rsidRPr="000E428F">
        <w:rPr>
          <w:rFonts w:ascii="標楷體" w:eastAsia="標楷體" w:hAnsi="標楷體" w:cs="新細明體" w:hint="eastAsia"/>
          <w:color w:val="333333"/>
          <w:kern w:val="0"/>
          <w:szCs w:val="24"/>
          <w:shd w:val="clear" w:color="auto" w:fill="FFFFFF"/>
        </w:rPr>
        <w:t>本校之考績委員會、教師成績考核會、申訴評議委員會、教師評審委員會之組成，任一性別委員應占委員總數三分之一以上。</w:t>
      </w:r>
    </w:p>
    <w:p w:rsidR="000E428F" w:rsidRDefault="000E428F" w:rsidP="000E428F">
      <w:pPr>
        <w:pStyle w:val="a3"/>
        <w:widowControl/>
        <w:numPr>
          <w:ilvl w:val="0"/>
          <w:numId w:val="3"/>
        </w:numPr>
        <w:shd w:val="clear" w:color="auto" w:fill="FFFFFF"/>
        <w:spacing w:after="199"/>
        <w:ind w:leftChars="0"/>
        <w:rPr>
          <w:rFonts w:ascii="標楷體" w:eastAsia="標楷體" w:hAnsi="標楷體" w:cs="新細明體"/>
          <w:color w:val="333333"/>
          <w:kern w:val="0"/>
          <w:szCs w:val="24"/>
          <w:shd w:val="clear" w:color="auto" w:fill="FFFFFF"/>
        </w:rPr>
      </w:pPr>
      <w:r w:rsidRPr="000E428F">
        <w:rPr>
          <w:rFonts w:ascii="標楷體" w:eastAsia="標楷體" w:hAnsi="標楷體" w:cs="新細明體" w:hint="eastAsia"/>
          <w:color w:val="333333"/>
          <w:kern w:val="0"/>
          <w:szCs w:val="24"/>
          <w:shd w:val="clear" w:color="auto" w:fill="FFFFFF"/>
        </w:rPr>
        <w:t>本校之課程設置及活動設計，應鼓勵學生發揮潛能，不得因性別而有差別待遇。</w:t>
      </w:r>
    </w:p>
    <w:p w:rsidR="000E428F" w:rsidRDefault="00E102CA" w:rsidP="000E428F">
      <w:pPr>
        <w:pStyle w:val="a3"/>
        <w:widowControl/>
        <w:numPr>
          <w:ilvl w:val="0"/>
          <w:numId w:val="3"/>
        </w:numPr>
        <w:shd w:val="clear" w:color="auto" w:fill="FFFFFF"/>
        <w:spacing w:after="199"/>
        <w:ind w:leftChars="0"/>
        <w:rPr>
          <w:rFonts w:ascii="標楷體" w:eastAsia="標楷體" w:hAnsi="標楷體" w:cs="新細明體"/>
          <w:color w:val="333333"/>
          <w:kern w:val="0"/>
          <w:szCs w:val="24"/>
          <w:shd w:val="clear" w:color="auto" w:fill="FFFFFF"/>
        </w:rPr>
      </w:pPr>
      <w:r w:rsidRPr="000E428F">
        <w:rPr>
          <w:rFonts w:ascii="標楷體" w:eastAsia="標楷體" w:hAnsi="標楷體" w:cs="新細明體" w:hint="eastAsia"/>
          <w:color w:val="333333"/>
          <w:kern w:val="0"/>
          <w:szCs w:val="24"/>
          <w:shd w:val="clear" w:color="auto" w:fill="FFFFFF"/>
        </w:rPr>
        <w:t>本校教材之編寫、審查及選用，應符合性別平等教育原則；教材內容應平衡反映不同性別之歷史貢獻及生活經驗，並呈現多元之性別觀點。除將性別平等教育融入課程之外，並應發展符合性別平等之課程規劃與評量方式。</w:t>
      </w:r>
    </w:p>
    <w:p w:rsidR="000E428F" w:rsidRDefault="00E102CA" w:rsidP="000E428F">
      <w:pPr>
        <w:pStyle w:val="a3"/>
        <w:widowControl/>
        <w:numPr>
          <w:ilvl w:val="0"/>
          <w:numId w:val="3"/>
        </w:numPr>
        <w:shd w:val="clear" w:color="auto" w:fill="FFFFFF"/>
        <w:spacing w:after="199"/>
        <w:ind w:leftChars="0"/>
        <w:rPr>
          <w:rFonts w:ascii="標楷體" w:eastAsia="標楷體" w:hAnsi="標楷體" w:cs="新細明體"/>
          <w:color w:val="333333"/>
          <w:kern w:val="0"/>
          <w:szCs w:val="24"/>
          <w:shd w:val="clear" w:color="auto" w:fill="FFFFFF"/>
        </w:rPr>
      </w:pPr>
      <w:r w:rsidRPr="000E428F">
        <w:rPr>
          <w:rFonts w:ascii="標楷體" w:eastAsia="標楷體" w:hAnsi="標楷體" w:cs="新細明體" w:hint="eastAsia"/>
          <w:color w:val="333333"/>
          <w:kern w:val="0"/>
          <w:szCs w:val="24"/>
          <w:shd w:val="clear" w:color="auto" w:fill="FFFFFF"/>
        </w:rPr>
        <w:t>本校教師使用教材及從事教育活動時，應具備性別平等意識，破除性別刻板印象，避免性別偏見及性別歧視。並應鼓勵學生修習非傳統性別之學科領域。</w:t>
      </w:r>
    </w:p>
    <w:p w:rsidR="002E59A5" w:rsidRDefault="002E59A5" w:rsidP="002E59A5">
      <w:pPr>
        <w:widowControl/>
        <w:shd w:val="clear" w:color="auto" w:fill="FFFFFF"/>
        <w:spacing w:after="199"/>
        <w:ind w:left="566" w:hangingChars="236" w:hanging="566"/>
        <w:rPr>
          <w:rFonts w:ascii="標楷體" w:eastAsia="標楷體" w:hAnsi="標楷體" w:cs="新細明體"/>
          <w:color w:val="333333"/>
          <w:kern w:val="0"/>
          <w:szCs w:val="24"/>
          <w:shd w:val="clear" w:color="auto" w:fill="FFFFFF"/>
        </w:rPr>
      </w:pPr>
      <w:r>
        <w:rPr>
          <w:rFonts w:ascii="標楷體" w:eastAsia="標楷體" w:hAnsi="標楷體" w:cs="新細明體" w:hint="eastAsia"/>
          <w:color w:val="333333"/>
          <w:kern w:val="0"/>
          <w:szCs w:val="24"/>
          <w:shd w:val="clear" w:color="auto" w:fill="FFFFFF"/>
        </w:rPr>
        <w:t>十一、</w:t>
      </w:r>
      <w:r w:rsidR="00E102CA" w:rsidRPr="002E59A5">
        <w:rPr>
          <w:rFonts w:ascii="標楷體" w:eastAsia="標楷體" w:hAnsi="標楷體" w:cs="新細明體" w:hint="eastAsia"/>
          <w:color w:val="333333"/>
          <w:kern w:val="0"/>
          <w:szCs w:val="24"/>
          <w:shd w:val="clear" w:color="auto" w:fill="FFFFFF"/>
        </w:rPr>
        <w:t>本校應考量學生之身心功能或語言文化差異之特殊性，提供符合其需要之安全規劃及說明方式，並應定期舉行校園空間安全檢視說明會，檢討校園空間與設施之規劃與使用情形、檢視校園整體安全，並檢視校園危險空間改善進度。</w:t>
      </w:r>
    </w:p>
    <w:p w:rsidR="002E59A5" w:rsidRDefault="00E102CA" w:rsidP="002E59A5">
      <w:pPr>
        <w:widowControl/>
        <w:shd w:val="clear" w:color="auto" w:fill="FFFFFF"/>
        <w:spacing w:after="199"/>
        <w:ind w:left="566" w:hangingChars="236" w:hanging="566"/>
        <w:rPr>
          <w:rFonts w:ascii="標楷體" w:eastAsia="標楷體" w:hAnsi="標楷體" w:cs="新細明體"/>
          <w:color w:val="333333"/>
          <w:kern w:val="0"/>
          <w:szCs w:val="24"/>
          <w:shd w:val="clear" w:color="auto" w:fill="FFFFFF"/>
        </w:rPr>
      </w:pPr>
      <w:r w:rsidRPr="002E59A5">
        <w:rPr>
          <w:rFonts w:ascii="標楷體" w:eastAsia="標楷體" w:hAnsi="標楷體" w:cs="新細明體" w:hint="eastAsia"/>
          <w:color w:val="333333"/>
          <w:kern w:val="0"/>
          <w:szCs w:val="24"/>
          <w:shd w:val="clear" w:color="auto" w:fill="FFFFFF"/>
        </w:rPr>
        <w:lastRenderedPageBreak/>
        <w:t>十二、本校設性別平等教育委員會，統整學校各單位相關資源，擬訂性別平等教育年度實施計畫，並落實檢視實施成果。</w:t>
      </w:r>
    </w:p>
    <w:p w:rsidR="002E59A5" w:rsidRDefault="00E102CA" w:rsidP="002E59A5">
      <w:pPr>
        <w:widowControl/>
        <w:shd w:val="clear" w:color="auto" w:fill="FFFFFF"/>
        <w:spacing w:after="199"/>
        <w:ind w:left="566" w:hangingChars="236" w:hanging="566"/>
        <w:rPr>
          <w:rFonts w:ascii="標楷體" w:eastAsia="標楷體" w:hAnsi="標楷體" w:cs="新細明體"/>
          <w:color w:val="333333"/>
          <w:kern w:val="0"/>
          <w:szCs w:val="24"/>
          <w:shd w:val="clear" w:color="auto" w:fill="FFFFFF"/>
        </w:rPr>
      </w:pPr>
      <w:r w:rsidRPr="002E59A5">
        <w:rPr>
          <w:rFonts w:ascii="標楷體" w:eastAsia="標楷體" w:hAnsi="標楷體" w:cs="新細明體" w:hint="eastAsia"/>
          <w:color w:val="333333"/>
          <w:kern w:val="0"/>
          <w:szCs w:val="24"/>
          <w:shd w:val="clear" w:color="auto" w:fill="FFFFFF"/>
        </w:rPr>
        <w:t>十三、本校加強研發並增強教師性別平等教育課程、教學及評量專業能力。</w:t>
      </w:r>
    </w:p>
    <w:p w:rsidR="002E59A5" w:rsidRDefault="00E102CA" w:rsidP="002E59A5">
      <w:pPr>
        <w:widowControl/>
        <w:shd w:val="clear" w:color="auto" w:fill="FFFFFF"/>
        <w:spacing w:after="199"/>
        <w:ind w:left="566" w:hangingChars="236" w:hanging="566"/>
        <w:rPr>
          <w:rFonts w:ascii="標楷體" w:eastAsia="標楷體" w:hAnsi="標楷體" w:cs="新細明體"/>
          <w:color w:val="333333"/>
          <w:kern w:val="0"/>
          <w:szCs w:val="24"/>
          <w:shd w:val="clear" w:color="auto" w:fill="FFFFFF"/>
        </w:rPr>
      </w:pPr>
      <w:r w:rsidRPr="002E59A5">
        <w:rPr>
          <w:rFonts w:ascii="標楷體" w:eastAsia="標楷體" w:hAnsi="標楷體" w:cs="新細明體" w:hint="eastAsia"/>
          <w:color w:val="333333"/>
          <w:kern w:val="0"/>
          <w:szCs w:val="24"/>
          <w:shd w:val="clear" w:color="auto" w:fill="FFFFFF"/>
        </w:rPr>
        <w:t>十四、本校除應將性別平等教融入課程外，每學期應實施性別平等教育相關課程或活動至少4小時。性別平等教育相關課程，應涵蓋情感教育、性教育、同志教育等課程。</w:t>
      </w:r>
    </w:p>
    <w:p w:rsidR="002E59A5" w:rsidRDefault="00E102CA" w:rsidP="002E59A5">
      <w:pPr>
        <w:widowControl/>
        <w:shd w:val="clear" w:color="auto" w:fill="FFFFFF"/>
        <w:spacing w:after="199"/>
        <w:ind w:left="566" w:hangingChars="236" w:hanging="566"/>
        <w:rPr>
          <w:rFonts w:ascii="標楷體" w:eastAsia="標楷體" w:hAnsi="標楷體" w:cs="新細明體"/>
          <w:color w:val="333333"/>
          <w:kern w:val="0"/>
          <w:szCs w:val="24"/>
          <w:shd w:val="clear" w:color="auto" w:fill="FFFFFF"/>
        </w:rPr>
      </w:pPr>
      <w:r w:rsidRPr="002E59A5">
        <w:rPr>
          <w:rFonts w:ascii="標楷體" w:eastAsia="標楷體" w:hAnsi="標楷體" w:cs="新細明體" w:hint="eastAsia"/>
          <w:color w:val="333333"/>
          <w:kern w:val="0"/>
          <w:szCs w:val="24"/>
          <w:shd w:val="clear" w:color="auto" w:fill="FFFFFF"/>
        </w:rPr>
        <w:t>十五、本校校園性侵害性騷擾或性霸凌防治教育及事件處理另依本校校園性侵害性騷擾或性霸凌防治規定辦理。</w:t>
      </w:r>
    </w:p>
    <w:p w:rsidR="00560154" w:rsidRDefault="00E102CA" w:rsidP="002E59A5">
      <w:pPr>
        <w:widowControl/>
        <w:shd w:val="clear" w:color="auto" w:fill="FFFFFF"/>
        <w:spacing w:after="199"/>
        <w:ind w:left="566" w:hangingChars="236" w:hanging="566"/>
        <w:rPr>
          <w:rFonts w:ascii="標楷體" w:eastAsia="標楷體" w:hAnsi="標楷體" w:cs="新細明體"/>
          <w:color w:val="333333"/>
          <w:kern w:val="0"/>
          <w:szCs w:val="24"/>
          <w:shd w:val="clear" w:color="auto" w:fill="FFFFFF"/>
        </w:rPr>
      </w:pPr>
      <w:r w:rsidRPr="002E59A5">
        <w:rPr>
          <w:rFonts w:ascii="標楷體" w:eastAsia="標楷體" w:hAnsi="標楷體" w:cs="新細明體" w:hint="eastAsia"/>
          <w:color w:val="333333"/>
          <w:kern w:val="0"/>
          <w:szCs w:val="24"/>
          <w:shd w:val="clear" w:color="auto" w:fill="FFFFFF"/>
        </w:rPr>
        <w:t>十六、本規定經本校性別平等教育委員會議審議通過，提校務會議討論決議，陳校長核定後實施，並公告周知，修正時亦同。</w:t>
      </w:r>
    </w:p>
    <w:p w:rsidR="002E59A5" w:rsidRDefault="002E59A5" w:rsidP="002E59A5">
      <w:pPr>
        <w:widowControl/>
        <w:shd w:val="clear" w:color="auto" w:fill="FFFFFF"/>
        <w:spacing w:after="199"/>
        <w:ind w:left="566" w:hangingChars="236" w:hanging="566"/>
        <w:rPr>
          <w:rFonts w:ascii="標楷體" w:eastAsia="標楷體" w:hAnsi="標楷體" w:cs="新細明體"/>
          <w:color w:val="333333"/>
          <w:kern w:val="0"/>
          <w:szCs w:val="24"/>
          <w:shd w:val="clear" w:color="auto" w:fill="FFFFFF"/>
        </w:rPr>
      </w:pPr>
    </w:p>
    <w:p w:rsidR="002E59A5" w:rsidRPr="002E59A5" w:rsidRDefault="002E59A5" w:rsidP="002E59A5">
      <w:pPr>
        <w:widowControl/>
        <w:shd w:val="clear" w:color="auto" w:fill="FFFFFF"/>
        <w:spacing w:after="199"/>
        <w:ind w:left="566" w:hangingChars="236" w:hanging="566"/>
        <w:rPr>
          <w:rFonts w:ascii="標楷體" w:eastAsia="標楷體" w:hAnsi="標楷體" w:cs="新細明體" w:hint="eastAsia"/>
          <w:color w:val="333333"/>
          <w:kern w:val="0"/>
          <w:szCs w:val="24"/>
          <w:shd w:val="clear" w:color="auto" w:fill="FFFFFF"/>
        </w:rPr>
      </w:pPr>
    </w:p>
    <w:sectPr w:rsidR="002E59A5" w:rsidRPr="002E59A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5F1E"/>
    <w:multiLevelType w:val="hybridMultilevel"/>
    <w:tmpl w:val="ED743CB8"/>
    <w:lvl w:ilvl="0" w:tplc="FA9A687C">
      <w:start w:val="1"/>
      <w:numFmt w:val="taiwaneseCountingThousand"/>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 w15:restartNumberingAfterBreak="0">
    <w:nsid w:val="54656B39"/>
    <w:multiLevelType w:val="hybridMultilevel"/>
    <w:tmpl w:val="199CE9B6"/>
    <w:lvl w:ilvl="0" w:tplc="FF46D8D6">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3169F0"/>
    <w:multiLevelType w:val="multilevel"/>
    <w:tmpl w:val="D638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CA"/>
    <w:rsid w:val="000E428F"/>
    <w:rsid w:val="002E59A5"/>
    <w:rsid w:val="00560154"/>
    <w:rsid w:val="005B3891"/>
    <w:rsid w:val="00CD2259"/>
    <w:rsid w:val="00E102CA"/>
    <w:rsid w:val="00E978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DB0C"/>
  <w15:chartTrackingRefBased/>
  <w15:docId w15:val="{A9B06B96-CD6E-4B2B-934B-DFA20BAA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E102C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E102CA"/>
    <w:rPr>
      <w:rFonts w:ascii="新細明體" w:eastAsia="新細明體" w:hAnsi="新細明體" w:cs="新細明體"/>
      <w:b/>
      <w:bCs/>
      <w:kern w:val="0"/>
      <w:sz w:val="27"/>
      <w:szCs w:val="27"/>
    </w:rPr>
  </w:style>
  <w:style w:type="paragraph" w:styleId="a3">
    <w:name w:val="List Paragraph"/>
    <w:basedOn w:val="a"/>
    <w:uiPriority w:val="34"/>
    <w:qFormat/>
    <w:rsid w:val="000E42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5a88</cp:lastModifiedBy>
  <cp:revision>3</cp:revision>
  <dcterms:created xsi:type="dcterms:W3CDTF">2021-07-13T03:45:00Z</dcterms:created>
  <dcterms:modified xsi:type="dcterms:W3CDTF">2021-07-21T06:23:00Z</dcterms:modified>
</cp:coreProperties>
</file>